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66DE" w14:textId="77777777" w:rsidR="002419A7" w:rsidRPr="002419A7" w:rsidRDefault="002419A7" w:rsidP="002419A7">
      <w:pPr>
        <w:rPr>
          <w:b/>
          <w:bCs/>
        </w:rPr>
      </w:pPr>
      <w:hyperlink r:id="rId4" w:history="1">
        <w:r w:rsidRPr="002419A7">
          <w:rPr>
            <w:rStyle w:val="a3"/>
            <w:b/>
            <w:bCs/>
          </w:rPr>
          <w:t>Федеральный закон от 24.07.2007 N 209-ФЗ (ред. от 22.07.2024) "О развитии малого и среднего предпринимательства в Российской Федерации"</w:t>
        </w:r>
      </w:hyperlink>
    </w:p>
    <w:p w14:paraId="5BA83434" w14:textId="77777777" w:rsidR="002419A7" w:rsidRPr="002419A7" w:rsidRDefault="002419A7" w:rsidP="002419A7">
      <w:pPr>
        <w:rPr>
          <w:b/>
          <w:bCs/>
        </w:rPr>
      </w:pPr>
      <w:r w:rsidRPr="002419A7">
        <w:rPr>
          <w:b/>
          <w:bCs/>
        </w:rPr>
        <w:t>Статья 15. Инфраструктура поддержки субъектов малого и среднего предпринимательства</w:t>
      </w:r>
    </w:p>
    <w:p w14:paraId="5EE79BC3" w14:textId="77777777" w:rsidR="002419A7" w:rsidRPr="002419A7" w:rsidRDefault="002419A7" w:rsidP="002419A7">
      <w:r w:rsidRPr="002419A7">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764F5EC1" w14:textId="77777777" w:rsidR="002419A7" w:rsidRPr="002419A7" w:rsidRDefault="002419A7" w:rsidP="002419A7">
      <w:r w:rsidRPr="002419A7">
        <w:t>(в ред. Федеральных законов от 28.12.2013 </w:t>
      </w:r>
      <w:hyperlink r:id="rId5" w:anchor="dst100331" w:history="1">
        <w:r w:rsidRPr="002419A7">
          <w:rPr>
            <w:rStyle w:val="a3"/>
          </w:rPr>
          <w:t>N 396-ФЗ</w:t>
        </w:r>
      </w:hyperlink>
      <w:r w:rsidRPr="002419A7">
        <w:t>, от 29.06.2015 </w:t>
      </w:r>
      <w:hyperlink r:id="rId6" w:anchor="dst100062" w:history="1">
        <w:r w:rsidRPr="002419A7">
          <w:rPr>
            <w:rStyle w:val="a3"/>
          </w:rPr>
          <w:t>N 156-ФЗ</w:t>
        </w:r>
      </w:hyperlink>
      <w:r w:rsidRPr="002419A7">
        <w:t>)</w:t>
      </w:r>
    </w:p>
    <w:p w14:paraId="5DF306ED" w14:textId="77777777" w:rsidR="002419A7" w:rsidRPr="002419A7" w:rsidRDefault="002419A7" w:rsidP="002419A7">
      <w:r w:rsidRPr="002419A7">
        <w:t>(см. текст в предыдущей </w:t>
      </w:r>
      <w:hyperlink r:id="rId7" w:history="1">
        <w:r w:rsidRPr="002419A7">
          <w:rPr>
            <w:rStyle w:val="a3"/>
          </w:rPr>
          <w:t>редакции</w:t>
        </w:r>
      </w:hyperlink>
      <w:r w:rsidRPr="002419A7">
        <w:t>)</w:t>
      </w:r>
    </w:p>
    <w:p w14:paraId="4F5D92D4" w14:textId="77777777" w:rsidR="002419A7" w:rsidRPr="002419A7" w:rsidRDefault="002419A7" w:rsidP="002419A7">
      <w:r w:rsidRPr="002419A7">
        <w:t>2. Инфраструктура поддержки субъектов малого и среднего предпринимательства включает в себя также:</w:t>
      </w:r>
    </w:p>
    <w:p w14:paraId="53D6BBF6" w14:textId="77777777" w:rsidR="002419A7" w:rsidRPr="002419A7" w:rsidRDefault="002419A7" w:rsidP="002419A7">
      <w:r w:rsidRPr="002419A7">
        <w:t>1) центры и агентства по развитию предпринимательства;</w:t>
      </w:r>
    </w:p>
    <w:p w14:paraId="6FF5AA40" w14:textId="77777777" w:rsidR="002419A7" w:rsidRPr="002419A7" w:rsidRDefault="002419A7" w:rsidP="002419A7">
      <w:r w:rsidRPr="002419A7">
        <w:t>2) государственные и муниципальные фонды поддержки предпринимательства;</w:t>
      </w:r>
    </w:p>
    <w:p w14:paraId="3E9149F1" w14:textId="77777777" w:rsidR="002419A7" w:rsidRPr="002419A7" w:rsidRDefault="002419A7" w:rsidP="002419A7">
      <w:r w:rsidRPr="002419A7">
        <w:t>3) региональные гарантийные организации;</w:t>
      </w:r>
    </w:p>
    <w:p w14:paraId="66CE8395" w14:textId="77777777" w:rsidR="002419A7" w:rsidRPr="002419A7" w:rsidRDefault="002419A7" w:rsidP="002419A7">
      <w:r w:rsidRPr="002419A7">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1B9ACD96" w14:textId="77777777" w:rsidR="002419A7" w:rsidRPr="002419A7" w:rsidRDefault="002419A7" w:rsidP="002419A7">
      <w:r w:rsidRPr="002419A7">
        <w:t>5) технопарки;</w:t>
      </w:r>
    </w:p>
    <w:p w14:paraId="1CCDC0E5" w14:textId="77777777" w:rsidR="002419A7" w:rsidRPr="002419A7" w:rsidRDefault="002419A7" w:rsidP="002419A7">
      <w:r w:rsidRPr="002419A7">
        <w:t>6) инновационно-технологические центры;</w:t>
      </w:r>
    </w:p>
    <w:p w14:paraId="1C6DDD05" w14:textId="77777777" w:rsidR="002419A7" w:rsidRPr="002419A7" w:rsidRDefault="002419A7" w:rsidP="002419A7">
      <w:r w:rsidRPr="002419A7">
        <w:t>7) бизнес-парки и организации, осуществляющие управление бизнес-парками;</w:t>
      </w:r>
    </w:p>
    <w:p w14:paraId="3DC4DBC3" w14:textId="77777777" w:rsidR="002419A7" w:rsidRPr="002419A7" w:rsidRDefault="002419A7" w:rsidP="002419A7">
      <w:r w:rsidRPr="002419A7">
        <w:t>8) бизнес-инкубаторы;</w:t>
      </w:r>
    </w:p>
    <w:p w14:paraId="442FA49A" w14:textId="77777777" w:rsidR="002419A7" w:rsidRPr="002419A7" w:rsidRDefault="002419A7" w:rsidP="002419A7">
      <w:r w:rsidRPr="002419A7">
        <w:t>9) палаты и центры ремесел;</w:t>
      </w:r>
    </w:p>
    <w:p w14:paraId="72CA7CD6" w14:textId="77777777" w:rsidR="002419A7" w:rsidRPr="002419A7" w:rsidRDefault="002419A7" w:rsidP="002419A7">
      <w:r w:rsidRPr="002419A7">
        <w:t>10) центры поддержки субподряда;</w:t>
      </w:r>
    </w:p>
    <w:p w14:paraId="5D24163A" w14:textId="77777777" w:rsidR="002419A7" w:rsidRPr="002419A7" w:rsidRDefault="002419A7" w:rsidP="002419A7">
      <w:r w:rsidRPr="002419A7">
        <w:t>11) маркетинговые и учебно-деловые центры;</w:t>
      </w:r>
    </w:p>
    <w:p w14:paraId="4C758BE8" w14:textId="77777777" w:rsidR="002419A7" w:rsidRPr="002419A7" w:rsidRDefault="002419A7" w:rsidP="002419A7">
      <w:r w:rsidRPr="002419A7">
        <w:t>12) центры поддержки экспорта;</w:t>
      </w:r>
    </w:p>
    <w:p w14:paraId="54851F24" w14:textId="77777777" w:rsidR="002419A7" w:rsidRPr="002419A7" w:rsidRDefault="002419A7" w:rsidP="002419A7">
      <w:r w:rsidRPr="002419A7">
        <w:t>13) лизинговые компании;</w:t>
      </w:r>
    </w:p>
    <w:p w14:paraId="12089C72" w14:textId="77777777" w:rsidR="002419A7" w:rsidRPr="002419A7" w:rsidRDefault="002419A7" w:rsidP="002419A7">
      <w:r w:rsidRPr="002419A7">
        <w:t>14) консультационные центры;</w:t>
      </w:r>
    </w:p>
    <w:p w14:paraId="6F667842" w14:textId="77777777" w:rsidR="002419A7" w:rsidRPr="002419A7" w:rsidRDefault="002419A7" w:rsidP="002419A7">
      <w:r w:rsidRPr="002419A7">
        <w:t>15) индустриальные (промышленные) парки и управляющие компании индустриальных (промышленных) парков;</w:t>
      </w:r>
    </w:p>
    <w:p w14:paraId="49207AAE" w14:textId="77777777" w:rsidR="002419A7" w:rsidRPr="002419A7" w:rsidRDefault="002419A7" w:rsidP="002419A7">
      <w:r w:rsidRPr="002419A7">
        <w:t>16) промышленные технопарки и управляющие компании промышленных технопарков;</w:t>
      </w:r>
    </w:p>
    <w:p w14:paraId="7E0F450A" w14:textId="77777777" w:rsidR="002419A7" w:rsidRPr="002419A7" w:rsidRDefault="002419A7" w:rsidP="002419A7">
      <w:r w:rsidRPr="002419A7">
        <w:t>17) центры коммерциализации технологий;</w:t>
      </w:r>
    </w:p>
    <w:p w14:paraId="2AD89D0D" w14:textId="77777777" w:rsidR="002419A7" w:rsidRPr="002419A7" w:rsidRDefault="002419A7" w:rsidP="002419A7">
      <w:r w:rsidRPr="002419A7">
        <w:t>18) центры коллективного доступа к высокотехнологичному оборудованию;</w:t>
      </w:r>
    </w:p>
    <w:p w14:paraId="530DBE7C" w14:textId="77777777" w:rsidR="002419A7" w:rsidRPr="002419A7" w:rsidRDefault="002419A7" w:rsidP="002419A7">
      <w:r w:rsidRPr="002419A7">
        <w:t>19) инжиниринговые центры;</w:t>
      </w:r>
    </w:p>
    <w:p w14:paraId="51516ED1" w14:textId="77777777" w:rsidR="002419A7" w:rsidRPr="002419A7" w:rsidRDefault="002419A7" w:rsidP="002419A7">
      <w:r w:rsidRPr="002419A7">
        <w:lastRenderedPageBreak/>
        <w:t>20) центры прототипирования и промышленного дизайна;</w:t>
      </w:r>
    </w:p>
    <w:p w14:paraId="3C15249D" w14:textId="77777777" w:rsidR="002419A7" w:rsidRPr="002419A7" w:rsidRDefault="002419A7" w:rsidP="002419A7">
      <w:r w:rsidRPr="002419A7">
        <w:t>21) центры трансфера технологий;</w:t>
      </w:r>
    </w:p>
    <w:p w14:paraId="122A68F7" w14:textId="77777777" w:rsidR="002419A7" w:rsidRPr="002419A7" w:rsidRDefault="002419A7" w:rsidP="002419A7">
      <w:r w:rsidRPr="002419A7">
        <w:t>22) центры кластерного развития;</w:t>
      </w:r>
    </w:p>
    <w:p w14:paraId="00097B9D" w14:textId="77777777" w:rsidR="002419A7" w:rsidRPr="002419A7" w:rsidRDefault="002419A7" w:rsidP="002419A7">
      <w:r w:rsidRPr="002419A7">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06D7EC23" w14:textId="77777777" w:rsidR="002419A7" w:rsidRPr="002419A7" w:rsidRDefault="002419A7" w:rsidP="002419A7">
      <w:r w:rsidRPr="002419A7">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14:paraId="248AB3BD" w14:textId="77777777" w:rsidR="002419A7" w:rsidRPr="002419A7" w:rsidRDefault="002419A7" w:rsidP="002419A7">
      <w:r w:rsidRPr="002419A7">
        <w:t>25) центры инноваций социальной сферы;</w:t>
      </w:r>
    </w:p>
    <w:p w14:paraId="781E238E" w14:textId="77777777" w:rsidR="002419A7" w:rsidRPr="002419A7" w:rsidRDefault="002419A7" w:rsidP="002419A7">
      <w:r w:rsidRPr="002419A7">
        <w:t>26) центры сертификации, стандартизации и испытаний;</w:t>
      </w:r>
    </w:p>
    <w:p w14:paraId="3746FAAB" w14:textId="77777777" w:rsidR="002419A7" w:rsidRPr="002419A7" w:rsidRDefault="002419A7" w:rsidP="002419A7">
      <w:r w:rsidRPr="002419A7">
        <w:t>27) центры поддержки народных художественных промыслов;</w:t>
      </w:r>
    </w:p>
    <w:p w14:paraId="390B442B" w14:textId="77777777" w:rsidR="002419A7" w:rsidRPr="002419A7" w:rsidRDefault="002419A7" w:rsidP="002419A7">
      <w:r w:rsidRPr="002419A7">
        <w:t>28) центры развития сельского и экологического туризма;</w:t>
      </w:r>
    </w:p>
    <w:p w14:paraId="0042FB7E" w14:textId="77777777" w:rsidR="002419A7" w:rsidRPr="002419A7" w:rsidRDefault="002419A7" w:rsidP="002419A7">
      <w:r w:rsidRPr="002419A7">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24B6CA65" w14:textId="77777777" w:rsidR="002419A7" w:rsidRPr="002419A7" w:rsidRDefault="002419A7" w:rsidP="002419A7">
      <w:r w:rsidRPr="002419A7">
        <w:t>30) торгово-промышленные палаты;</w:t>
      </w:r>
    </w:p>
    <w:p w14:paraId="137F5252" w14:textId="77777777" w:rsidR="002419A7" w:rsidRPr="002419A7" w:rsidRDefault="002419A7" w:rsidP="002419A7">
      <w:r w:rsidRPr="002419A7">
        <w:t>31) центры компетенций в сфере сельскохозяйственной кооперации и поддержки фермеров;</w:t>
      </w:r>
    </w:p>
    <w:p w14:paraId="1685DC8C" w14:textId="77777777" w:rsidR="002419A7" w:rsidRPr="002419A7" w:rsidRDefault="002419A7" w:rsidP="002419A7">
      <w:r w:rsidRPr="002419A7">
        <w:t>32) иные организации.</w:t>
      </w:r>
    </w:p>
    <w:p w14:paraId="286AA8A6" w14:textId="77777777" w:rsidR="002419A7" w:rsidRPr="002419A7" w:rsidRDefault="002419A7" w:rsidP="002419A7">
      <w:r w:rsidRPr="002419A7">
        <w:t>(часть 2 в ред. Федерального </w:t>
      </w:r>
      <w:hyperlink r:id="rId8" w:anchor="dst100010" w:history="1">
        <w:r w:rsidRPr="002419A7">
          <w:rPr>
            <w:rStyle w:val="a3"/>
          </w:rPr>
          <w:t>закона</w:t>
        </w:r>
      </w:hyperlink>
      <w:r w:rsidRPr="002419A7">
        <w:t> от 10.07.2023 N 291-ФЗ)</w:t>
      </w:r>
    </w:p>
    <w:p w14:paraId="1ED4AE37" w14:textId="77777777" w:rsidR="002419A7" w:rsidRPr="002419A7" w:rsidRDefault="002419A7" w:rsidP="002419A7">
      <w:r w:rsidRPr="002419A7">
        <w:t>(см. текст в предыдущей </w:t>
      </w:r>
      <w:hyperlink r:id="rId9" w:history="1">
        <w:r w:rsidRPr="002419A7">
          <w:rPr>
            <w:rStyle w:val="a3"/>
          </w:rPr>
          <w:t>редакции</w:t>
        </w:r>
      </w:hyperlink>
      <w:r w:rsidRPr="002419A7">
        <w:t>)</w:t>
      </w:r>
    </w:p>
    <w:p w14:paraId="602C3983" w14:textId="77777777" w:rsidR="002419A7" w:rsidRPr="002419A7" w:rsidRDefault="002419A7" w:rsidP="002419A7">
      <w:r w:rsidRPr="002419A7">
        <w:t>3. </w:t>
      </w:r>
      <w:hyperlink r:id="rId10" w:history="1">
        <w:r w:rsidRPr="002419A7">
          <w:rPr>
            <w:rStyle w:val="a3"/>
          </w:rPr>
          <w:t>Требования</w:t>
        </w:r>
      </w:hyperlink>
      <w:r w:rsidRPr="002419A7">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1BA74603" w14:textId="77777777" w:rsidR="002419A7" w:rsidRPr="002419A7" w:rsidRDefault="002419A7" w:rsidP="002419A7">
      <w:r w:rsidRPr="002419A7">
        <w:t>(в ред. Федеральных законов от 02.07.2013 </w:t>
      </w:r>
      <w:hyperlink r:id="rId11" w:anchor="dst100019" w:history="1">
        <w:r w:rsidRPr="002419A7">
          <w:rPr>
            <w:rStyle w:val="a3"/>
          </w:rPr>
          <w:t>N 144-ФЗ</w:t>
        </w:r>
      </w:hyperlink>
      <w:r w:rsidRPr="002419A7">
        <w:t>, от 29.06.2015 </w:t>
      </w:r>
      <w:hyperlink r:id="rId12" w:anchor="dst100064" w:history="1">
        <w:r w:rsidRPr="002419A7">
          <w:rPr>
            <w:rStyle w:val="a3"/>
          </w:rPr>
          <w:t>N 156-ФЗ</w:t>
        </w:r>
      </w:hyperlink>
      <w:r w:rsidRPr="002419A7">
        <w:t>, от 03.07.2016 </w:t>
      </w:r>
      <w:hyperlink r:id="rId13" w:anchor="dst100034" w:history="1">
        <w:r w:rsidRPr="002419A7">
          <w:rPr>
            <w:rStyle w:val="a3"/>
          </w:rPr>
          <w:t>N 265-ФЗ</w:t>
        </w:r>
      </w:hyperlink>
      <w:r w:rsidRPr="002419A7">
        <w:t>)</w:t>
      </w:r>
    </w:p>
    <w:p w14:paraId="7B359862" w14:textId="77777777" w:rsidR="002419A7" w:rsidRPr="002419A7" w:rsidRDefault="002419A7" w:rsidP="002419A7">
      <w:r w:rsidRPr="002419A7">
        <w:t>(см. текст в предыдущей </w:t>
      </w:r>
      <w:hyperlink r:id="rId14" w:history="1">
        <w:r w:rsidRPr="002419A7">
          <w:rPr>
            <w:rStyle w:val="a3"/>
          </w:rPr>
          <w:t>редакции</w:t>
        </w:r>
      </w:hyperlink>
      <w:r w:rsidRPr="002419A7">
        <w:t>)</w:t>
      </w:r>
    </w:p>
    <w:p w14:paraId="5223E9C0" w14:textId="77777777" w:rsidR="002419A7" w:rsidRPr="002419A7" w:rsidRDefault="002419A7" w:rsidP="002419A7">
      <w:r w:rsidRPr="002419A7">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6CB5838" w14:textId="77777777" w:rsidR="002419A7" w:rsidRPr="002419A7" w:rsidRDefault="002419A7" w:rsidP="002419A7">
      <w:r w:rsidRPr="002419A7">
        <w:lastRenderedPageBreak/>
        <w:t>(часть 3.1 введена Федеральным </w:t>
      </w:r>
      <w:hyperlink r:id="rId15" w:anchor="dst100044" w:history="1">
        <w:r w:rsidRPr="002419A7">
          <w:rPr>
            <w:rStyle w:val="a3"/>
          </w:rPr>
          <w:t>законом</w:t>
        </w:r>
      </w:hyperlink>
      <w:r w:rsidRPr="002419A7">
        <w:t> от 10.07.2023 N 291-ФЗ)</w:t>
      </w:r>
    </w:p>
    <w:p w14:paraId="020444A6" w14:textId="77777777" w:rsidR="002419A7" w:rsidRPr="002419A7" w:rsidRDefault="002419A7" w:rsidP="002419A7">
      <w:r w:rsidRPr="002419A7">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16" w:anchor="dst26" w:history="1">
        <w:r w:rsidRPr="002419A7">
          <w:rPr>
            <w:rStyle w:val="a3"/>
          </w:rPr>
          <w:t>частью 3</w:t>
        </w:r>
      </w:hyperlink>
      <w:r w:rsidRPr="002419A7">
        <w:t> настоящей статьи, и включенных в соответствии со </w:t>
      </w:r>
      <w:hyperlink r:id="rId17" w:anchor="dst78" w:history="1">
        <w:r w:rsidRPr="002419A7">
          <w:rPr>
            <w:rStyle w:val="a3"/>
          </w:rPr>
          <w:t>статьей 15.1</w:t>
        </w:r>
      </w:hyperlink>
      <w:r w:rsidRPr="002419A7">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78CA41C8" w14:textId="77777777" w:rsidR="002419A7" w:rsidRPr="002419A7" w:rsidRDefault="002419A7" w:rsidP="002419A7">
      <w:r w:rsidRPr="002419A7">
        <w:t>(в ред. Федеральных законов от 02.07.2013 </w:t>
      </w:r>
      <w:hyperlink r:id="rId18" w:anchor="dst100021" w:history="1">
        <w:r w:rsidRPr="002419A7">
          <w:rPr>
            <w:rStyle w:val="a3"/>
          </w:rPr>
          <w:t>N 144-ФЗ</w:t>
        </w:r>
      </w:hyperlink>
      <w:r w:rsidRPr="002419A7">
        <w:t>, от 29.06.2015 </w:t>
      </w:r>
      <w:hyperlink r:id="rId19" w:anchor="dst100065" w:history="1">
        <w:r w:rsidRPr="002419A7">
          <w:rPr>
            <w:rStyle w:val="a3"/>
          </w:rPr>
          <w:t>N 156-ФЗ</w:t>
        </w:r>
      </w:hyperlink>
      <w:r w:rsidRPr="002419A7">
        <w:t>, от 03.07.2016 </w:t>
      </w:r>
      <w:hyperlink r:id="rId20" w:anchor="dst100035" w:history="1">
        <w:r w:rsidRPr="002419A7">
          <w:rPr>
            <w:rStyle w:val="a3"/>
          </w:rPr>
          <w:t>N 265-ФЗ</w:t>
        </w:r>
      </w:hyperlink>
      <w:r w:rsidRPr="002419A7">
        <w:t>, от 03.08.2018 </w:t>
      </w:r>
      <w:hyperlink r:id="rId21" w:anchor="dst100046" w:history="1">
        <w:r w:rsidRPr="002419A7">
          <w:rPr>
            <w:rStyle w:val="a3"/>
          </w:rPr>
          <w:t>N 313-ФЗ</w:t>
        </w:r>
      </w:hyperlink>
      <w:r w:rsidRPr="002419A7">
        <w:t>)</w:t>
      </w:r>
    </w:p>
    <w:p w14:paraId="024A9FAE" w14:textId="77777777" w:rsidR="002419A7" w:rsidRPr="002419A7" w:rsidRDefault="002419A7" w:rsidP="002419A7">
      <w:r w:rsidRPr="002419A7">
        <w:t>(см. текст в предыдущей </w:t>
      </w:r>
      <w:hyperlink r:id="rId22" w:history="1">
        <w:r w:rsidRPr="002419A7">
          <w:rPr>
            <w:rStyle w:val="a3"/>
          </w:rPr>
          <w:t>редакции</w:t>
        </w:r>
      </w:hyperlink>
      <w:r w:rsidRPr="002419A7">
        <w:t>)</w:t>
      </w:r>
    </w:p>
    <w:p w14:paraId="5084044F" w14:textId="77777777" w:rsidR="00025C00" w:rsidRDefault="00025C00"/>
    <w:sectPr w:rsidR="00025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CE"/>
    <w:rsid w:val="00025C00"/>
    <w:rsid w:val="002419A7"/>
    <w:rsid w:val="00276EB9"/>
    <w:rsid w:val="00897A1D"/>
    <w:rsid w:val="00A548CE"/>
    <w:rsid w:val="00DA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C0B09-6250-4248-B7EB-2A6B159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9A7"/>
    <w:rPr>
      <w:color w:val="0563C1" w:themeColor="hyperlink"/>
      <w:u w:val="single"/>
    </w:rPr>
  </w:style>
  <w:style w:type="character" w:styleId="a4">
    <w:name w:val="Unresolved Mention"/>
    <w:basedOn w:val="a0"/>
    <w:uiPriority w:val="99"/>
    <w:semiHidden/>
    <w:unhideWhenUsed/>
    <w:rsid w:val="0024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06">
      <w:bodyDiv w:val="1"/>
      <w:marLeft w:val="0"/>
      <w:marRight w:val="0"/>
      <w:marTop w:val="0"/>
      <w:marBottom w:val="0"/>
      <w:divBdr>
        <w:top w:val="none" w:sz="0" w:space="0" w:color="auto"/>
        <w:left w:val="none" w:sz="0" w:space="0" w:color="auto"/>
        <w:bottom w:val="none" w:sz="0" w:space="0" w:color="auto"/>
        <w:right w:val="none" w:sz="0" w:space="0" w:color="auto"/>
      </w:divBdr>
      <w:divsChild>
        <w:div w:id="1648975911">
          <w:marLeft w:val="0"/>
          <w:marRight w:val="0"/>
          <w:marTop w:val="0"/>
          <w:marBottom w:val="600"/>
          <w:divBdr>
            <w:top w:val="none" w:sz="0" w:space="0" w:color="auto"/>
            <w:left w:val="none" w:sz="0" w:space="0" w:color="auto"/>
            <w:bottom w:val="none" w:sz="0" w:space="0" w:color="auto"/>
            <w:right w:val="none" w:sz="0" w:space="0" w:color="auto"/>
          </w:divBdr>
        </w:div>
        <w:div w:id="1872180711">
          <w:marLeft w:val="0"/>
          <w:marRight w:val="0"/>
          <w:marTop w:val="0"/>
          <w:marBottom w:val="0"/>
          <w:divBdr>
            <w:top w:val="none" w:sz="0" w:space="0" w:color="auto"/>
            <w:left w:val="none" w:sz="0" w:space="0" w:color="auto"/>
            <w:bottom w:val="none" w:sz="0" w:space="0" w:color="auto"/>
            <w:right w:val="none" w:sz="0" w:space="0" w:color="auto"/>
          </w:divBdr>
          <w:divsChild>
            <w:div w:id="1459645778">
              <w:marLeft w:val="0"/>
              <w:marRight w:val="0"/>
              <w:marTop w:val="0"/>
              <w:marBottom w:val="0"/>
              <w:divBdr>
                <w:top w:val="none" w:sz="0" w:space="0" w:color="auto"/>
                <w:left w:val="none" w:sz="0" w:space="0" w:color="auto"/>
                <w:bottom w:val="none" w:sz="0" w:space="0" w:color="auto"/>
                <w:right w:val="none" w:sz="0" w:space="0" w:color="auto"/>
              </w:divBdr>
            </w:div>
            <w:div w:id="438527960">
              <w:marLeft w:val="0"/>
              <w:marRight w:val="0"/>
              <w:marTop w:val="0"/>
              <w:marBottom w:val="0"/>
              <w:divBdr>
                <w:top w:val="none" w:sz="0" w:space="0" w:color="auto"/>
                <w:left w:val="none" w:sz="0" w:space="0" w:color="auto"/>
                <w:bottom w:val="none" w:sz="0" w:space="0" w:color="auto"/>
                <w:right w:val="none" w:sz="0" w:space="0" w:color="auto"/>
              </w:divBdr>
            </w:div>
            <w:div w:id="1921330689">
              <w:marLeft w:val="0"/>
              <w:marRight w:val="0"/>
              <w:marTop w:val="0"/>
              <w:marBottom w:val="0"/>
              <w:divBdr>
                <w:top w:val="none" w:sz="0" w:space="0" w:color="auto"/>
                <w:left w:val="none" w:sz="0" w:space="0" w:color="auto"/>
                <w:bottom w:val="none" w:sz="0" w:space="0" w:color="auto"/>
                <w:right w:val="none" w:sz="0" w:space="0" w:color="auto"/>
              </w:divBdr>
            </w:div>
            <w:div w:id="1766919417">
              <w:marLeft w:val="0"/>
              <w:marRight w:val="0"/>
              <w:marTop w:val="0"/>
              <w:marBottom w:val="0"/>
              <w:divBdr>
                <w:top w:val="none" w:sz="0" w:space="0" w:color="auto"/>
                <w:left w:val="none" w:sz="0" w:space="0" w:color="auto"/>
                <w:bottom w:val="none" w:sz="0" w:space="0" w:color="auto"/>
                <w:right w:val="none" w:sz="0" w:space="0" w:color="auto"/>
              </w:divBdr>
            </w:div>
            <w:div w:id="628899494">
              <w:marLeft w:val="0"/>
              <w:marRight w:val="0"/>
              <w:marTop w:val="0"/>
              <w:marBottom w:val="0"/>
              <w:divBdr>
                <w:top w:val="none" w:sz="0" w:space="0" w:color="auto"/>
                <w:left w:val="none" w:sz="0" w:space="0" w:color="auto"/>
                <w:bottom w:val="none" w:sz="0" w:space="0" w:color="auto"/>
                <w:right w:val="none" w:sz="0" w:space="0" w:color="auto"/>
              </w:divBdr>
            </w:div>
            <w:div w:id="1978758874">
              <w:marLeft w:val="0"/>
              <w:marRight w:val="0"/>
              <w:marTop w:val="0"/>
              <w:marBottom w:val="0"/>
              <w:divBdr>
                <w:top w:val="none" w:sz="0" w:space="0" w:color="auto"/>
                <w:left w:val="none" w:sz="0" w:space="0" w:color="auto"/>
                <w:bottom w:val="none" w:sz="0" w:space="0" w:color="auto"/>
                <w:right w:val="none" w:sz="0" w:space="0" w:color="auto"/>
              </w:divBdr>
            </w:div>
            <w:div w:id="585917362">
              <w:marLeft w:val="0"/>
              <w:marRight w:val="0"/>
              <w:marTop w:val="0"/>
              <w:marBottom w:val="0"/>
              <w:divBdr>
                <w:top w:val="none" w:sz="0" w:space="0" w:color="auto"/>
                <w:left w:val="none" w:sz="0" w:space="0" w:color="auto"/>
                <w:bottom w:val="none" w:sz="0" w:space="0" w:color="auto"/>
                <w:right w:val="none" w:sz="0" w:space="0" w:color="auto"/>
              </w:divBdr>
            </w:div>
            <w:div w:id="1351253674">
              <w:marLeft w:val="0"/>
              <w:marRight w:val="0"/>
              <w:marTop w:val="0"/>
              <w:marBottom w:val="0"/>
              <w:divBdr>
                <w:top w:val="none" w:sz="0" w:space="0" w:color="auto"/>
                <w:left w:val="none" w:sz="0" w:space="0" w:color="auto"/>
                <w:bottom w:val="none" w:sz="0" w:space="0" w:color="auto"/>
                <w:right w:val="none" w:sz="0" w:space="0" w:color="auto"/>
              </w:divBdr>
            </w:div>
            <w:div w:id="2060811948">
              <w:marLeft w:val="0"/>
              <w:marRight w:val="0"/>
              <w:marTop w:val="0"/>
              <w:marBottom w:val="0"/>
              <w:divBdr>
                <w:top w:val="none" w:sz="0" w:space="0" w:color="auto"/>
                <w:left w:val="none" w:sz="0" w:space="0" w:color="auto"/>
                <w:bottom w:val="none" w:sz="0" w:space="0" w:color="auto"/>
                <w:right w:val="none" w:sz="0" w:space="0" w:color="auto"/>
              </w:divBdr>
            </w:div>
            <w:div w:id="10221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3626">
      <w:bodyDiv w:val="1"/>
      <w:marLeft w:val="0"/>
      <w:marRight w:val="0"/>
      <w:marTop w:val="0"/>
      <w:marBottom w:val="0"/>
      <w:divBdr>
        <w:top w:val="none" w:sz="0" w:space="0" w:color="auto"/>
        <w:left w:val="none" w:sz="0" w:space="0" w:color="auto"/>
        <w:bottom w:val="none" w:sz="0" w:space="0" w:color="auto"/>
        <w:right w:val="none" w:sz="0" w:space="0" w:color="auto"/>
      </w:divBdr>
      <w:divsChild>
        <w:div w:id="1125926290">
          <w:marLeft w:val="0"/>
          <w:marRight w:val="0"/>
          <w:marTop w:val="0"/>
          <w:marBottom w:val="600"/>
          <w:divBdr>
            <w:top w:val="none" w:sz="0" w:space="0" w:color="auto"/>
            <w:left w:val="none" w:sz="0" w:space="0" w:color="auto"/>
            <w:bottom w:val="none" w:sz="0" w:space="0" w:color="auto"/>
            <w:right w:val="none" w:sz="0" w:space="0" w:color="auto"/>
          </w:divBdr>
        </w:div>
        <w:div w:id="1009605196">
          <w:marLeft w:val="0"/>
          <w:marRight w:val="0"/>
          <w:marTop w:val="0"/>
          <w:marBottom w:val="0"/>
          <w:divBdr>
            <w:top w:val="none" w:sz="0" w:space="0" w:color="auto"/>
            <w:left w:val="none" w:sz="0" w:space="0" w:color="auto"/>
            <w:bottom w:val="none" w:sz="0" w:space="0" w:color="auto"/>
            <w:right w:val="none" w:sz="0" w:space="0" w:color="auto"/>
          </w:divBdr>
          <w:divsChild>
            <w:div w:id="83847270">
              <w:marLeft w:val="0"/>
              <w:marRight w:val="0"/>
              <w:marTop w:val="0"/>
              <w:marBottom w:val="0"/>
              <w:divBdr>
                <w:top w:val="none" w:sz="0" w:space="0" w:color="auto"/>
                <w:left w:val="none" w:sz="0" w:space="0" w:color="auto"/>
                <w:bottom w:val="none" w:sz="0" w:space="0" w:color="auto"/>
                <w:right w:val="none" w:sz="0" w:space="0" w:color="auto"/>
              </w:divBdr>
            </w:div>
            <w:div w:id="1183008425">
              <w:marLeft w:val="0"/>
              <w:marRight w:val="0"/>
              <w:marTop w:val="0"/>
              <w:marBottom w:val="0"/>
              <w:divBdr>
                <w:top w:val="none" w:sz="0" w:space="0" w:color="auto"/>
                <w:left w:val="none" w:sz="0" w:space="0" w:color="auto"/>
                <w:bottom w:val="none" w:sz="0" w:space="0" w:color="auto"/>
                <w:right w:val="none" w:sz="0" w:space="0" w:color="auto"/>
              </w:divBdr>
            </w:div>
            <w:div w:id="1389374640">
              <w:marLeft w:val="0"/>
              <w:marRight w:val="0"/>
              <w:marTop w:val="0"/>
              <w:marBottom w:val="0"/>
              <w:divBdr>
                <w:top w:val="none" w:sz="0" w:space="0" w:color="auto"/>
                <w:left w:val="none" w:sz="0" w:space="0" w:color="auto"/>
                <w:bottom w:val="none" w:sz="0" w:space="0" w:color="auto"/>
                <w:right w:val="none" w:sz="0" w:space="0" w:color="auto"/>
              </w:divBdr>
            </w:div>
            <w:div w:id="1693267007">
              <w:marLeft w:val="0"/>
              <w:marRight w:val="0"/>
              <w:marTop w:val="0"/>
              <w:marBottom w:val="0"/>
              <w:divBdr>
                <w:top w:val="none" w:sz="0" w:space="0" w:color="auto"/>
                <w:left w:val="none" w:sz="0" w:space="0" w:color="auto"/>
                <w:bottom w:val="none" w:sz="0" w:space="0" w:color="auto"/>
                <w:right w:val="none" w:sz="0" w:space="0" w:color="auto"/>
              </w:divBdr>
            </w:div>
            <w:div w:id="2078354562">
              <w:marLeft w:val="0"/>
              <w:marRight w:val="0"/>
              <w:marTop w:val="0"/>
              <w:marBottom w:val="0"/>
              <w:divBdr>
                <w:top w:val="none" w:sz="0" w:space="0" w:color="auto"/>
                <w:left w:val="none" w:sz="0" w:space="0" w:color="auto"/>
                <w:bottom w:val="none" w:sz="0" w:space="0" w:color="auto"/>
                <w:right w:val="none" w:sz="0" w:space="0" w:color="auto"/>
              </w:divBdr>
            </w:div>
            <w:div w:id="112478249">
              <w:marLeft w:val="0"/>
              <w:marRight w:val="0"/>
              <w:marTop w:val="0"/>
              <w:marBottom w:val="0"/>
              <w:divBdr>
                <w:top w:val="none" w:sz="0" w:space="0" w:color="auto"/>
                <w:left w:val="none" w:sz="0" w:space="0" w:color="auto"/>
                <w:bottom w:val="none" w:sz="0" w:space="0" w:color="auto"/>
                <w:right w:val="none" w:sz="0" w:space="0" w:color="auto"/>
              </w:divBdr>
            </w:div>
            <w:div w:id="2052534843">
              <w:marLeft w:val="0"/>
              <w:marRight w:val="0"/>
              <w:marTop w:val="0"/>
              <w:marBottom w:val="0"/>
              <w:divBdr>
                <w:top w:val="none" w:sz="0" w:space="0" w:color="auto"/>
                <w:left w:val="none" w:sz="0" w:space="0" w:color="auto"/>
                <w:bottom w:val="none" w:sz="0" w:space="0" w:color="auto"/>
                <w:right w:val="none" w:sz="0" w:space="0" w:color="auto"/>
              </w:divBdr>
            </w:div>
            <w:div w:id="458960646">
              <w:marLeft w:val="0"/>
              <w:marRight w:val="0"/>
              <w:marTop w:val="0"/>
              <w:marBottom w:val="0"/>
              <w:divBdr>
                <w:top w:val="none" w:sz="0" w:space="0" w:color="auto"/>
                <w:left w:val="none" w:sz="0" w:space="0" w:color="auto"/>
                <w:bottom w:val="none" w:sz="0" w:space="0" w:color="auto"/>
                <w:right w:val="none" w:sz="0" w:space="0" w:color="auto"/>
              </w:divBdr>
            </w:div>
            <w:div w:id="2100521247">
              <w:marLeft w:val="0"/>
              <w:marRight w:val="0"/>
              <w:marTop w:val="0"/>
              <w:marBottom w:val="0"/>
              <w:divBdr>
                <w:top w:val="none" w:sz="0" w:space="0" w:color="auto"/>
                <w:left w:val="none" w:sz="0" w:space="0" w:color="auto"/>
                <w:bottom w:val="none" w:sz="0" w:space="0" w:color="auto"/>
                <w:right w:val="none" w:sz="0" w:space="0" w:color="auto"/>
              </w:divBdr>
            </w:div>
            <w:div w:id="19747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1649/" TargetMode="External"/><Relationship Id="rId13" Type="http://schemas.openxmlformats.org/officeDocument/2006/relationships/hyperlink" Target="https://www.consultant.ru/document/cons_doc_LAW_200595/3d0cac60971a511280cbba229d9b6329c07731f7/" TargetMode="External"/><Relationship Id="rId18" Type="http://schemas.openxmlformats.org/officeDocument/2006/relationships/hyperlink" Target="https://www.consultant.ru/document/cons_doc_LAW_148456/b004fed0b70d0f223e4a81f8ad6cd92af90a7e3b/" TargetMode="External"/><Relationship Id="rId3" Type="http://schemas.openxmlformats.org/officeDocument/2006/relationships/webSettings" Target="webSettings.xml"/><Relationship Id="rId21" Type="http://schemas.openxmlformats.org/officeDocument/2006/relationships/hyperlink" Target="https://www.consultant.ru/document/cons_doc_LAW_304053/3d0cac60971a511280cbba229d9b6329c07731f7/" TargetMode="External"/><Relationship Id="rId7" Type="http://schemas.openxmlformats.org/officeDocument/2006/relationships/hyperlink" Target="https://www.consultant.ru/document/cons_doc_LAW_52144/0d2c0d7f3af20b7a039a96257a513111518fa6a7/" TargetMode="External"/><Relationship Id="rId12" Type="http://schemas.openxmlformats.org/officeDocument/2006/relationships/hyperlink" Target="https://www.consultant.ru/document/cons_doc_LAW_420976/5bdc78bf7e3015a0ea0c0ea5bef708a6c79e2f0a/" TargetMode="External"/><Relationship Id="rId17" Type="http://schemas.openxmlformats.org/officeDocument/2006/relationships/hyperlink" Target="https://www.consultant.ru/document/cons_doc_LAW_481359/3b4ccf1da50532db2a9125a347be255fba54f10b/" TargetMode="External"/><Relationship Id="rId2" Type="http://schemas.openxmlformats.org/officeDocument/2006/relationships/settings" Target="settings.xml"/><Relationship Id="rId16" Type="http://schemas.openxmlformats.org/officeDocument/2006/relationships/hyperlink" Target="https://www.consultant.ru/document/cons_doc_LAW_481359/0d2c0d7f3af20b7a039a96257a513111518fa6a7/" TargetMode="External"/><Relationship Id="rId20" Type="http://schemas.openxmlformats.org/officeDocument/2006/relationships/hyperlink" Target="https://www.consultant.ru/document/cons_doc_LAW_200595/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420976/5bdc78bf7e3015a0ea0c0ea5bef708a6c79e2f0a/" TargetMode="External"/><Relationship Id="rId11" Type="http://schemas.openxmlformats.org/officeDocument/2006/relationships/hyperlink" Target="https://www.consultant.ru/document/cons_doc_LAW_148456/b004fed0b70d0f223e4a81f8ad6cd92af90a7e3b/" TargetMode="External"/><Relationship Id="rId24" Type="http://schemas.openxmlformats.org/officeDocument/2006/relationships/theme" Target="theme/theme1.xml"/><Relationship Id="rId5" Type="http://schemas.openxmlformats.org/officeDocument/2006/relationships/hyperlink" Target="https://www.consultant.ru/document/cons_doc_LAW_483136/e583df799cc6640f8ed8540638f2f6b4fd8ebf83/" TargetMode="External"/><Relationship Id="rId15" Type="http://schemas.openxmlformats.org/officeDocument/2006/relationships/hyperlink" Target="https://www.consultant.ru/document/cons_doc_LAW_451649/" TargetMode="External"/><Relationship Id="rId23" Type="http://schemas.openxmlformats.org/officeDocument/2006/relationships/fontTable" Target="fontTable.xml"/><Relationship Id="rId10" Type="http://schemas.openxmlformats.org/officeDocument/2006/relationships/hyperlink" Target="https://www.consultant.ru/document/cons_doc_LAW_52144/0d2c0d7f3af20b7a039a96257a513111518fa6a7/" TargetMode="External"/><Relationship Id="rId19" Type="http://schemas.openxmlformats.org/officeDocument/2006/relationships/hyperlink" Target="https://www.consultant.ru/document/cons_doc_LAW_420976/5bdc78bf7e3015a0ea0c0ea5bef708a6c79e2f0a/" TargetMode="External"/><Relationship Id="rId4" Type="http://schemas.openxmlformats.org/officeDocument/2006/relationships/hyperlink" Target="https://www.consultant.ru/document/cons_doc_LAW_52144/" TargetMode="External"/><Relationship Id="rId9" Type="http://schemas.openxmlformats.org/officeDocument/2006/relationships/hyperlink" Target="https://www.consultant.ru/document/cons_doc_LAW_52144/0d2c0d7f3af20b7a039a96257a513111518fa6a7/" TargetMode="External"/><Relationship Id="rId14" Type="http://schemas.openxmlformats.org/officeDocument/2006/relationships/hyperlink" Target="https://www.consultant.ru/document/cons_doc_LAW_52144/0d2c0d7f3af20b7a039a96257a513111518fa6a7/" TargetMode="External"/><Relationship Id="rId22" Type="http://schemas.openxmlformats.org/officeDocument/2006/relationships/hyperlink" Target="https://www.consultant.ru/document/cons_doc_LAW_52144/0d2c0d7f3af20b7a039a96257a513111518fa6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Евгащино</dc:creator>
  <cp:keywords/>
  <dc:description/>
  <cp:lastModifiedBy>Евгащино</cp:lastModifiedBy>
  <cp:revision>2</cp:revision>
  <dcterms:created xsi:type="dcterms:W3CDTF">2025-01-09T09:49:00Z</dcterms:created>
  <dcterms:modified xsi:type="dcterms:W3CDTF">2025-01-09T09:49:00Z</dcterms:modified>
</cp:coreProperties>
</file>