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01BD7" w14:textId="7A036F4E" w:rsidR="00F75C2A" w:rsidRPr="00F75C2A" w:rsidRDefault="00F75C2A" w:rsidP="00F75C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5C2A">
        <w:rPr>
          <w:rFonts w:ascii="Times New Roman" w:hAnsi="Times New Roman" w:cs="Times New Roman"/>
          <w:sz w:val="24"/>
          <w:szCs w:val="24"/>
        </w:rPr>
        <w:t>Уважаемые</w:t>
      </w:r>
      <w:r w:rsidRPr="00F75C2A">
        <w:rPr>
          <w:rFonts w:ascii="Times New Roman" w:hAnsi="Times New Roman" w:cs="Times New Roman"/>
          <w:sz w:val="24"/>
          <w:szCs w:val="24"/>
        </w:rPr>
        <w:t xml:space="preserve"> </w:t>
      </w:r>
      <w:r w:rsidRPr="00F75C2A">
        <w:rPr>
          <w:rFonts w:ascii="Times New Roman" w:hAnsi="Times New Roman" w:cs="Times New Roman"/>
          <w:sz w:val="24"/>
          <w:szCs w:val="24"/>
        </w:rPr>
        <w:t>жители Евгащинского сельского поселения</w:t>
      </w:r>
    </w:p>
    <w:p w14:paraId="72206FFA" w14:textId="02ED72BB" w:rsidR="00F75C2A" w:rsidRDefault="00F75C2A" w:rsidP="00F75C2A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C2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75C2A">
        <w:rPr>
          <w:rFonts w:ascii="Times New Roman" w:hAnsi="Times New Roman" w:cs="Times New Roman"/>
          <w:sz w:val="24"/>
          <w:szCs w:val="24"/>
        </w:rPr>
        <w:t>Большереченского муниципального района!</w:t>
      </w:r>
      <w:r w:rsidRPr="00F75C2A">
        <w:rPr>
          <w:rFonts w:ascii="Times New Roman" w:hAnsi="Times New Roman" w:cs="Times New Roman"/>
          <w:sz w:val="24"/>
          <w:szCs w:val="24"/>
        </w:rPr>
        <w:br/>
      </w:r>
      <w:r w:rsidRPr="00F75C2A">
        <w:rPr>
          <w:sz w:val="24"/>
          <w:szCs w:val="24"/>
        </w:rPr>
        <w:br/>
        <w:t>                 </w:t>
      </w:r>
      <w:r w:rsidRPr="00F75C2A">
        <w:rPr>
          <w:rFonts w:ascii="Times New Roman" w:hAnsi="Times New Roman" w:cs="Times New Roman"/>
          <w:sz w:val="24"/>
          <w:szCs w:val="24"/>
        </w:rPr>
        <w:t>Администрация Евгащинского сельского поселения Большереченского муниципального района информирует Вас о конкурсном отборе инициативных проектов на территории Омской области на 2025 год. Суть проекта инициативного бюджетирования в следующем: жители принимают прямое, непосредственное участие в определении приоритетных проблем местного значения и распределении части бюджетных средств, а, кроме того, подключаются к общественному контролю за реализацией проектов.</w:t>
      </w:r>
      <w:r w:rsidRPr="00F75C2A">
        <w:rPr>
          <w:rFonts w:ascii="Times New Roman" w:hAnsi="Times New Roman" w:cs="Times New Roman"/>
          <w:sz w:val="24"/>
          <w:szCs w:val="24"/>
        </w:rPr>
        <w:br/>
        <w:t>                Просим Вас принять активное участие в сходе граждан по определению направления проектов по инициативному бюджетированию Евгащинского сельского поселения Большереченского муниципального района Омской области, который состоится 21 августа 2024 г в 15.00 в здании Евгащинского Дома культуры по адресу:</w:t>
      </w:r>
      <w:r w:rsidRPr="00F75C2A">
        <w:rPr>
          <w:rFonts w:ascii="Times New Roman" w:hAnsi="Times New Roman" w:cs="Times New Roman"/>
          <w:sz w:val="24"/>
          <w:szCs w:val="24"/>
        </w:rPr>
        <w:br/>
        <w:t>646696, Омская область, м.р-н Большереченский, с.п. Евгащинское, с. Евгащино, ул Октябрьская, 29в</w:t>
      </w:r>
      <w:r w:rsidRPr="00F75C2A">
        <w:rPr>
          <w:rFonts w:ascii="Times New Roman" w:hAnsi="Times New Roman" w:cs="Times New Roman"/>
          <w:sz w:val="24"/>
          <w:szCs w:val="24"/>
        </w:rPr>
        <w:br/>
        <w:t>К конкурсному отбору допускаются заявки на реализацию проектов, направленных на решение вопросов местного значения .</w:t>
      </w:r>
      <w:r w:rsidRPr="00F75C2A">
        <w:rPr>
          <w:rFonts w:ascii="Times New Roman" w:hAnsi="Times New Roman" w:cs="Times New Roman"/>
          <w:sz w:val="24"/>
          <w:szCs w:val="24"/>
        </w:rPr>
        <w:br/>
        <w:t>Перечень направлений, на которые может быть направлен проект:</w:t>
      </w:r>
      <w:r w:rsidRPr="00F75C2A">
        <w:rPr>
          <w:rFonts w:ascii="Times New Roman" w:hAnsi="Times New Roman" w:cs="Times New Roman"/>
          <w:sz w:val="24"/>
          <w:szCs w:val="24"/>
        </w:rPr>
        <w:br/>
        <w:t>1) благоустройство территорий, прилегающих к водным объектам (пляжей);</w:t>
      </w:r>
      <w:r w:rsidRPr="00F75C2A">
        <w:rPr>
          <w:rFonts w:ascii="Times New Roman" w:hAnsi="Times New Roman" w:cs="Times New Roman"/>
          <w:sz w:val="24"/>
          <w:szCs w:val="24"/>
        </w:rPr>
        <w:br/>
        <w:t>2) благоустройство общественных территорий;</w:t>
      </w:r>
      <w:r w:rsidRPr="00F75C2A">
        <w:rPr>
          <w:rFonts w:ascii="Times New Roman" w:hAnsi="Times New Roman" w:cs="Times New Roman"/>
          <w:sz w:val="24"/>
          <w:szCs w:val="24"/>
        </w:rPr>
        <w:br/>
        <w:t>3) устройство детских игровых площадок;</w:t>
      </w:r>
      <w:r w:rsidRPr="00F75C2A">
        <w:rPr>
          <w:rFonts w:ascii="Times New Roman" w:hAnsi="Times New Roman" w:cs="Times New Roman"/>
          <w:sz w:val="24"/>
          <w:szCs w:val="24"/>
        </w:rPr>
        <w:br/>
        <w:t>4) обустройство мест захоронения;</w:t>
      </w:r>
      <w:r w:rsidRPr="00F75C2A">
        <w:rPr>
          <w:rFonts w:ascii="Times New Roman" w:hAnsi="Times New Roman" w:cs="Times New Roman"/>
          <w:sz w:val="24"/>
          <w:szCs w:val="24"/>
        </w:rPr>
        <w:br/>
        <w:t>5) организация уличного освещения;</w:t>
      </w:r>
      <w:r w:rsidRPr="00F75C2A">
        <w:rPr>
          <w:rFonts w:ascii="Times New Roman" w:hAnsi="Times New Roman" w:cs="Times New Roman"/>
          <w:sz w:val="24"/>
          <w:szCs w:val="24"/>
        </w:rPr>
        <w:br/>
        <w:t>6) устройство спортивных площадок и стадионов;</w:t>
      </w:r>
      <w:r w:rsidRPr="00F75C2A">
        <w:rPr>
          <w:rFonts w:ascii="Times New Roman" w:hAnsi="Times New Roman" w:cs="Times New Roman"/>
          <w:sz w:val="24"/>
          <w:szCs w:val="24"/>
        </w:rPr>
        <w:br/>
        <w:t>7) обустройство прилегающих территорий к объектам социальной инфраструктуры в сфере физической культуры и спорта;</w:t>
      </w:r>
      <w:r w:rsidRPr="00F75C2A">
        <w:rPr>
          <w:rFonts w:ascii="Times New Roman" w:hAnsi="Times New Roman" w:cs="Times New Roman"/>
          <w:sz w:val="24"/>
          <w:szCs w:val="24"/>
        </w:rPr>
        <w:br/>
        <w:t>8) проведение спортивных мероприятий;</w:t>
      </w:r>
      <w:r w:rsidRPr="00F75C2A">
        <w:rPr>
          <w:rFonts w:ascii="Times New Roman" w:hAnsi="Times New Roman" w:cs="Times New Roman"/>
          <w:sz w:val="24"/>
          <w:szCs w:val="24"/>
        </w:rPr>
        <w:br/>
        <w:t>9) обустройство прилегающих территорий к объектам социальной инфраструктуры в сфере культуры;</w:t>
      </w:r>
      <w:r w:rsidRPr="00F75C2A">
        <w:rPr>
          <w:rFonts w:ascii="Times New Roman" w:hAnsi="Times New Roman" w:cs="Times New Roman"/>
          <w:sz w:val="24"/>
          <w:szCs w:val="24"/>
        </w:rPr>
        <w:br/>
        <w:t>10) проведение культурных мероприятий;</w:t>
      </w:r>
      <w:r w:rsidRPr="00F75C2A">
        <w:rPr>
          <w:rFonts w:ascii="Times New Roman" w:hAnsi="Times New Roman" w:cs="Times New Roman"/>
          <w:sz w:val="24"/>
          <w:szCs w:val="24"/>
        </w:rPr>
        <w:br/>
        <w:t>11) обустройство прилегающих территорий к объектам социальной инфраструктуры в сфере образования;</w:t>
      </w:r>
      <w:r w:rsidRPr="00F75C2A">
        <w:rPr>
          <w:rFonts w:ascii="Times New Roman" w:hAnsi="Times New Roman" w:cs="Times New Roman"/>
          <w:sz w:val="24"/>
          <w:szCs w:val="24"/>
        </w:rPr>
        <w:br/>
        <w:t>12) содержание автомобильных дорог общего пользования местного значения;</w:t>
      </w:r>
      <w:r w:rsidRPr="00F75C2A">
        <w:rPr>
          <w:rFonts w:ascii="Times New Roman" w:hAnsi="Times New Roman" w:cs="Times New Roman"/>
          <w:sz w:val="24"/>
          <w:szCs w:val="24"/>
        </w:rPr>
        <w:br/>
        <w:t>13) ремонт автомобильных дорог общего пользования местного значения;</w:t>
      </w:r>
      <w:r w:rsidRPr="00F75C2A">
        <w:rPr>
          <w:rFonts w:ascii="Times New Roman" w:hAnsi="Times New Roman" w:cs="Times New Roman"/>
          <w:sz w:val="24"/>
          <w:szCs w:val="24"/>
        </w:rPr>
        <w:br/>
        <w:t>14) обустройство прилегающих территорий к объектам социальной инфраструктуры в сфере молодежной политики;</w:t>
      </w:r>
      <w:r w:rsidRPr="00F75C2A">
        <w:rPr>
          <w:rFonts w:ascii="Times New Roman" w:hAnsi="Times New Roman" w:cs="Times New Roman"/>
          <w:sz w:val="24"/>
          <w:szCs w:val="24"/>
        </w:rPr>
        <w:br/>
        <w:t>15) проведение молодежных мероприятий;</w:t>
      </w:r>
      <w:r w:rsidRPr="00F75C2A">
        <w:rPr>
          <w:rFonts w:ascii="Times New Roman" w:hAnsi="Times New Roman" w:cs="Times New Roman"/>
          <w:sz w:val="24"/>
          <w:szCs w:val="24"/>
        </w:rPr>
        <w:br/>
        <w:t>16) создание молодежных центров, молодежных пространств.</w:t>
      </w:r>
      <w:r w:rsidRPr="00F75C2A">
        <w:rPr>
          <w:rFonts w:ascii="Times New Roman" w:hAnsi="Times New Roman" w:cs="Times New Roman"/>
          <w:sz w:val="24"/>
          <w:szCs w:val="24"/>
        </w:rPr>
        <w:br/>
        <w:t>Для участия в конкурсе необходимо:</w:t>
      </w:r>
      <w:r w:rsidRPr="00F75C2A">
        <w:rPr>
          <w:rFonts w:ascii="Times New Roman" w:hAnsi="Times New Roman" w:cs="Times New Roman"/>
          <w:sz w:val="24"/>
          <w:szCs w:val="24"/>
        </w:rPr>
        <w:br/>
        <w:t>-создать инициативную группу;</w:t>
      </w:r>
      <w:r w:rsidRPr="00F75C2A">
        <w:rPr>
          <w:rFonts w:ascii="Times New Roman" w:hAnsi="Times New Roman" w:cs="Times New Roman"/>
          <w:sz w:val="24"/>
          <w:szCs w:val="24"/>
        </w:rPr>
        <w:br/>
        <w:t>-подготовить проект.</w:t>
      </w:r>
      <w:r w:rsidRPr="00F75C2A">
        <w:rPr>
          <w:rFonts w:ascii="Times New Roman" w:hAnsi="Times New Roman" w:cs="Times New Roman"/>
          <w:sz w:val="24"/>
          <w:szCs w:val="24"/>
        </w:rPr>
        <w:br/>
        <w:t>Программа финансирования проектов инициативного бюджетирования предусматривает несколько источников денежных средств:</w:t>
      </w:r>
      <w:r w:rsidRPr="00F75C2A">
        <w:rPr>
          <w:rFonts w:ascii="Times New Roman" w:hAnsi="Times New Roman" w:cs="Times New Roman"/>
          <w:sz w:val="24"/>
          <w:szCs w:val="24"/>
        </w:rPr>
        <w:br/>
        <w:t>-денежные средства областного и местного бюджета;</w:t>
      </w:r>
      <w:r w:rsidRPr="00F75C2A">
        <w:rPr>
          <w:rFonts w:ascii="Times New Roman" w:hAnsi="Times New Roman" w:cs="Times New Roman"/>
          <w:sz w:val="24"/>
          <w:szCs w:val="24"/>
        </w:rPr>
        <w:br/>
        <w:t>-денежные средства населения муниципального образования;</w:t>
      </w:r>
      <w:r w:rsidRPr="00F75C2A">
        <w:rPr>
          <w:rFonts w:ascii="Times New Roman" w:hAnsi="Times New Roman" w:cs="Times New Roman"/>
          <w:sz w:val="24"/>
          <w:szCs w:val="24"/>
        </w:rPr>
        <w:br/>
        <w:t>- средства индивидуальных предпринимателей и юридических лиц.</w:t>
      </w:r>
      <w:r w:rsidRPr="00F75C2A">
        <w:rPr>
          <w:rFonts w:ascii="Times New Roman" w:hAnsi="Times New Roman" w:cs="Times New Roman"/>
          <w:sz w:val="24"/>
          <w:szCs w:val="24"/>
        </w:rPr>
        <w:br/>
        <w:t>Отбор проектов будет осуществляться путем конкурсного отбора.</w:t>
      </w:r>
      <w:r w:rsidRPr="00F75C2A">
        <w:rPr>
          <w:rFonts w:ascii="Times New Roman" w:hAnsi="Times New Roman" w:cs="Times New Roman"/>
          <w:sz w:val="24"/>
          <w:szCs w:val="24"/>
        </w:rPr>
        <w:br/>
        <w:t>Приглашаем всех жителей Евгащинского сельского поселения Большереченского муниципального района поддержать инициативу граждан по реализации проектов Инициативного бюджетирования.</w:t>
      </w:r>
      <w:r w:rsidRPr="00F75C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75C2A">
        <w:rPr>
          <w:rFonts w:ascii="Times New Roman" w:hAnsi="Times New Roman" w:cs="Times New Roman"/>
          <w:sz w:val="24"/>
          <w:szCs w:val="24"/>
        </w:rPr>
        <w:t xml:space="preserve">С уважением, Администрация Евгащинского сельского поселения </w:t>
      </w:r>
    </w:p>
    <w:p w14:paraId="2F521528" w14:textId="6E721C16" w:rsidR="00025C00" w:rsidRPr="00F75C2A" w:rsidRDefault="00F75C2A" w:rsidP="00F75C2A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75C2A">
        <w:rPr>
          <w:rFonts w:ascii="Times New Roman" w:hAnsi="Times New Roman" w:cs="Times New Roman"/>
          <w:sz w:val="24"/>
          <w:szCs w:val="24"/>
        </w:rPr>
        <w:t>Большереченского муниципального района .</w:t>
      </w:r>
    </w:p>
    <w:sectPr w:rsidR="00025C00" w:rsidRPr="00F7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25"/>
    <w:rsid w:val="00012425"/>
    <w:rsid w:val="00025C00"/>
    <w:rsid w:val="001C55C7"/>
    <w:rsid w:val="00412279"/>
    <w:rsid w:val="00593F6B"/>
    <w:rsid w:val="007E4AC5"/>
    <w:rsid w:val="00F7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BB5D"/>
  <w15:chartTrackingRefBased/>
  <w15:docId w15:val="{F2E1BEB0-53AF-49AA-A327-C432C087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Евгащино</dc:creator>
  <cp:keywords/>
  <dc:description/>
  <cp:lastModifiedBy>Евгащино</cp:lastModifiedBy>
  <cp:revision>4</cp:revision>
  <dcterms:created xsi:type="dcterms:W3CDTF">2024-09-05T02:44:00Z</dcterms:created>
  <dcterms:modified xsi:type="dcterms:W3CDTF">2024-09-10T05:15:00Z</dcterms:modified>
</cp:coreProperties>
</file>